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B9C" w:rsidRPr="001E3147" w:rsidRDefault="00AD4B9C" w:rsidP="00AD4B9C">
      <w:pPr>
        <w:pStyle w:val="FeatureTitle"/>
        <w:pBdr>
          <w:left w:val="none" w:sz="0" w:space="0" w:color="auto"/>
        </w:pBdr>
        <w:spacing w:after="60"/>
        <w:jc w:val="center"/>
        <w:rPr>
          <w:rFonts w:ascii="HelveticaNeueLT Std Med" w:hAnsi="HelveticaNeueLT Std Med"/>
        </w:rPr>
      </w:pPr>
      <w:r w:rsidRPr="001E3147">
        <w:rPr>
          <w:rFonts w:ascii="HelveticaNeueLT Std Med" w:hAnsi="HelveticaNeueLT Std Med"/>
        </w:rPr>
        <w:t>LESSONS LEARNED</w:t>
      </w:r>
    </w:p>
    <w:tbl>
      <w:tblPr>
        <w:tblW w:w="13112" w:type="dxa"/>
        <w:tblLook w:val="01E0" w:firstRow="1" w:lastRow="1" w:firstColumn="1" w:lastColumn="1" w:noHBand="0" w:noVBand="0"/>
      </w:tblPr>
      <w:tblGrid>
        <w:gridCol w:w="1802"/>
        <w:gridCol w:w="4272"/>
        <w:gridCol w:w="1789"/>
        <w:gridCol w:w="5249"/>
      </w:tblGrid>
      <w:tr w:rsidR="00AD4B9C" w:rsidRPr="001E3147" w:rsidTr="00C455FC">
        <w:trPr>
          <w:trHeight w:val="279"/>
        </w:trPr>
        <w:tc>
          <w:tcPr>
            <w:tcW w:w="1802" w:type="dxa"/>
            <w:vAlign w:val="bottom"/>
          </w:tcPr>
          <w:p w:rsidR="00AD4B9C" w:rsidRPr="001E3147" w:rsidRDefault="00AD4B9C" w:rsidP="00C455FC">
            <w:pPr>
              <w:spacing w:after="0" w:line="240" w:lineRule="auto"/>
              <w:ind w:left="279" w:right="-416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Project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 Title:</w:t>
            </w:r>
          </w:p>
        </w:tc>
        <w:tc>
          <w:tcPr>
            <w:tcW w:w="4272" w:type="dxa"/>
            <w:tcBorders>
              <w:bottom w:val="single" w:sz="4" w:space="0" w:color="auto"/>
            </w:tcBorders>
            <w:vAlign w:val="bottom"/>
          </w:tcPr>
          <w:p w:rsidR="00AD4B9C" w:rsidRPr="001E3147" w:rsidRDefault="00AD4B9C" w:rsidP="00C455FC">
            <w:pPr>
              <w:spacing w:after="0" w:line="240" w:lineRule="auto"/>
              <w:ind w:left="-629" w:firstLine="567"/>
              <w:rPr>
                <w:rFonts w:ascii="HelveticaNeueLT Std Med" w:hAnsi="HelveticaNeueLT Std Med" w:cs="Arial"/>
                <w:sz w:val="20"/>
              </w:rPr>
            </w:pPr>
          </w:p>
        </w:tc>
        <w:tc>
          <w:tcPr>
            <w:tcW w:w="1789" w:type="dxa"/>
            <w:vAlign w:val="bottom"/>
          </w:tcPr>
          <w:p w:rsidR="00AD4B9C" w:rsidRPr="001E3147" w:rsidRDefault="00AD4B9C" w:rsidP="00C455FC">
            <w:pPr>
              <w:spacing w:after="0" w:line="240" w:lineRule="auto"/>
              <w:ind w:right="-36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Date </w:t>
            </w:r>
            <w:r w:rsidRPr="001E3147">
              <w:rPr>
                <w:rFonts w:ascii="HelveticaNeueLT Std Med" w:hAnsi="HelveticaNeueLT Std Med" w:cs="Arial"/>
                <w:b/>
              </w:rPr>
              <w:t>Prepared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>:</w:t>
            </w:r>
          </w:p>
        </w:tc>
        <w:tc>
          <w:tcPr>
            <w:tcW w:w="5249" w:type="dxa"/>
            <w:tcBorders>
              <w:bottom w:val="single" w:sz="4" w:space="0" w:color="auto"/>
            </w:tcBorders>
            <w:vAlign w:val="bottom"/>
          </w:tcPr>
          <w:p w:rsidR="00AD4B9C" w:rsidRPr="001E3147" w:rsidRDefault="00AD4B9C" w:rsidP="00C455FC">
            <w:pPr>
              <w:spacing w:after="0" w:line="240" w:lineRule="auto"/>
              <w:ind w:left="-408" w:firstLine="284"/>
              <w:rPr>
                <w:rFonts w:ascii="HelveticaNeueLT Std Med" w:hAnsi="HelveticaNeueLT Std Med" w:cs="Arial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Y="163"/>
        <w:tblW w:w="14181" w:type="dxa"/>
        <w:tblLayout w:type="fixed"/>
        <w:tblLook w:val="01E0" w:firstRow="1" w:lastRow="1" w:firstColumn="1" w:lastColumn="1" w:noHBand="0" w:noVBand="0"/>
      </w:tblPr>
      <w:tblGrid>
        <w:gridCol w:w="14181"/>
      </w:tblGrid>
      <w:tr w:rsidR="00AD4B9C" w:rsidRPr="001E3147" w:rsidTr="00C455FC">
        <w:tc>
          <w:tcPr>
            <w:tcW w:w="14181" w:type="dxa"/>
            <w:vAlign w:val="bottom"/>
          </w:tcPr>
          <w:p w:rsidR="00AD4B9C" w:rsidRPr="00657D9F" w:rsidRDefault="00AD4B9C" w:rsidP="00C455FC">
            <w:pPr>
              <w:spacing w:line="240" w:lineRule="auto"/>
              <w:ind w:left="297"/>
              <w:rPr>
                <w:rFonts w:ascii="HelveticaNeueLT Std Med" w:hAnsi="HelveticaNeueLT Std Med" w:cs="Arial"/>
                <w:b/>
              </w:rPr>
            </w:pPr>
            <w:r w:rsidRPr="00657D9F">
              <w:rPr>
                <w:rFonts w:ascii="HelveticaNeueLT Std Med" w:hAnsi="HelveticaNeueLT Std Med" w:cs="Arial"/>
                <w:b/>
              </w:rPr>
              <w:t>Project P</w:t>
            </w:r>
            <w:bookmarkStart w:id="0" w:name="_GoBack"/>
            <w:bookmarkEnd w:id="0"/>
            <w:r w:rsidRPr="00657D9F">
              <w:rPr>
                <w:rFonts w:ascii="HelveticaNeueLT Std Med" w:hAnsi="HelveticaNeueLT Std Med" w:cs="Arial"/>
                <w:b/>
              </w:rPr>
              <w:t>erformance Analysis</w:t>
            </w:r>
          </w:p>
          <w:tbl>
            <w:tblPr>
              <w:tblW w:w="129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"/>
              <w:gridCol w:w="4586"/>
              <w:gridCol w:w="5577"/>
              <w:gridCol w:w="2742"/>
            </w:tblGrid>
            <w:tr w:rsidR="00AD4B9C" w:rsidRPr="001E3147" w:rsidTr="00C455FC">
              <w:trPr>
                <w:gridBefore w:val="1"/>
                <w:wBefore w:w="68" w:type="dxa"/>
                <w:trHeight w:val="432"/>
              </w:trPr>
              <w:tc>
                <w:tcPr>
                  <w:tcW w:w="4586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80" w:after="8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Worked Well</w:t>
                  </w: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80" w:after="8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Can Be Improved</w:t>
                  </w: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Requirements definition and management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Scope definition and management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Schedule development and control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Cost estimating and control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Quality planning and control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Human resource availability, team development, and performance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 xml:space="preserve">Communication management 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Stakeholder management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Reporting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Risk management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Procurement planning and management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Process improvement information</w:t>
                  </w:r>
                </w:p>
              </w:tc>
              <w:tc>
                <w:tcPr>
                  <w:tcW w:w="5577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Product-specific information</w:t>
                  </w:r>
                </w:p>
              </w:tc>
              <w:tc>
                <w:tcPr>
                  <w:tcW w:w="5577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rPr>
                <w:gridBefore w:val="1"/>
                <w:wBefore w:w="68" w:type="dxa"/>
                <w:trHeight w:val="567"/>
              </w:trPr>
              <w:tc>
                <w:tcPr>
                  <w:tcW w:w="4586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657D9F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sz w:val="20"/>
                    </w:rPr>
                  </w:pPr>
                  <w:r w:rsidRPr="00657D9F">
                    <w:rPr>
                      <w:rFonts w:ascii="HelveticaNeueLT Std Med" w:hAnsi="HelveticaNeueLT Std Med" w:cs="Arial"/>
                      <w:sz w:val="20"/>
                    </w:rPr>
                    <w:t>Other</w:t>
                  </w:r>
                </w:p>
              </w:tc>
              <w:tc>
                <w:tcPr>
                  <w:tcW w:w="5577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  <w:tc>
                <w:tcPr>
                  <w:tcW w:w="2742" w:type="dxa"/>
                  <w:tcBorders>
                    <w:bottom w:val="single" w:sz="4" w:space="0" w:color="auto"/>
                  </w:tcBorders>
                  <w:vAlign w:val="center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20" w:line="240" w:lineRule="auto"/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AD4B9C" w:rsidRPr="001E3147" w:rsidTr="00C455F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 w:firstRow="1" w:lastRow="1" w:firstColumn="1" w:lastColumn="1" w:noHBand="0" w:noVBand="0"/>
              </w:tblPrEx>
              <w:trPr>
                <w:trHeight w:val="6210"/>
                <w:tblHeader/>
              </w:trPr>
              <w:tc>
                <w:tcPr>
                  <w:tcW w:w="12973" w:type="dxa"/>
                  <w:gridSpan w:val="4"/>
                  <w:vAlign w:val="bottom"/>
                </w:tcPr>
                <w:p w:rsidR="00AD4B9C" w:rsidRPr="001E3147" w:rsidRDefault="00AD4B9C" w:rsidP="00C455FC">
                  <w:pPr>
                    <w:framePr w:hSpace="180" w:wrap="around" w:vAnchor="text" w:hAnchor="margin" w:y="163"/>
                    <w:spacing w:after="100" w:line="240" w:lineRule="auto"/>
                    <w:jc w:val="center"/>
                    <w:rPr>
                      <w:rFonts w:ascii="HelveticaNeueLT Std Med" w:hAnsi="HelveticaNeueLT Std Med"/>
                      <w:b/>
                      <w:sz w:val="28"/>
                      <w:szCs w:val="28"/>
                    </w:rPr>
                  </w:pPr>
                  <w:r w:rsidRPr="001E3147">
                    <w:rPr>
                      <w:rFonts w:ascii="HelveticaNeueLT Std Med" w:eastAsia="Times New Roman" w:hAnsi="HelveticaNeueLT Std Med" w:cs="HelveticaNeueLTStd-Bd"/>
                      <w:b/>
                      <w:bCs/>
                      <w:sz w:val="28"/>
                      <w:szCs w:val="28"/>
                    </w:rPr>
                    <w:lastRenderedPageBreak/>
                    <w:t>LESSONS LEARNED</w:t>
                  </w:r>
                </w:p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100" w:line="240" w:lineRule="auto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Risks and Issues</w:t>
                  </w:r>
                </w:p>
                <w:tbl>
                  <w:tblPr>
                    <w:tblW w:w="126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0"/>
                    <w:gridCol w:w="4410"/>
                    <w:gridCol w:w="3878"/>
                  </w:tblGrid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Risk or Issue Description</w:t>
                        </w: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Response</w:t>
                        </w:r>
                      </w:p>
                    </w:tc>
                    <w:tc>
                      <w:tcPr>
                        <w:tcW w:w="387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Comments</w:t>
                        </w:r>
                      </w:p>
                    </w:tc>
                  </w:tr>
                  <w:tr w:rsidR="00AD4B9C" w:rsidRPr="001E3147" w:rsidTr="00C455FC">
                    <w:trPr>
                      <w:trHeight w:val="283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387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283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387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283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  <w:tc>
                      <w:tcPr>
                        <w:tcW w:w="387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D4B9C" w:rsidRPr="002C6F0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</w:rPr>
                        </w:pPr>
                      </w:p>
                    </w:tc>
                  </w:tr>
                </w:tbl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100" w:after="160" w:line="240" w:lineRule="auto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Quality Defects</w:t>
                  </w:r>
                </w:p>
                <w:tbl>
                  <w:tblPr>
                    <w:tblW w:w="127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0"/>
                    <w:gridCol w:w="4410"/>
                    <w:gridCol w:w="3896"/>
                  </w:tblGrid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4410" w:type="dxa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Defect Description</w:t>
                        </w:r>
                      </w:p>
                    </w:tc>
                    <w:tc>
                      <w:tcPr>
                        <w:tcW w:w="4410" w:type="dxa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Resolution</w:t>
                        </w:r>
                      </w:p>
                    </w:tc>
                    <w:tc>
                      <w:tcPr>
                        <w:tcW w:w="3896" w:type="dxa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Comments</w:t>
                        </w: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96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b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96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b/>
                          </w:rPr>
                        </w:pPr>
                      </w:p>
                    </w:tc>
                    <w:tc>
                      <w:tcPr>
                        <w:tcW w:w="441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96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</w:tbl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100" w:after="160" w:line="240" w:lineRule="auto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Vendor Management</w:t>
                  </w:r>
                </w:p>
                <w:tbl>
                  <w:tblPr>
                    <w:tblW w:w="127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09"/>
                    <w:gridCol w:w="3840"/>
                    <w:gridCol w:w="3840"/>
                    <w:gridCol w:w="2827"/>
                  </w:tblGrid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2209" w:type="dxa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Vendor</w:t>
                        </w: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Issue</w:t>
                        </w: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Resolution</w:t>
                        </w: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/>
                            <w:b/>
                          </w:rPr>
                        </w:pPr>
                        <w:r w:rsidRPr="001E3147">
                          <w:rPr>
                            <w:rFonts w:ascii="HelveticaNeueLT Std Med" w:hAnsi="HelveticaNeueLT Std Med"/>
                            <w:b/>
                          </w:rPr>
                          <w:t>Comments</w:t>
                        </w: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220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220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b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220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b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3840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/>
                            <w:i/>
                          </w:rPr>
                        </w:pPr>
                      </w:p>
                    </w:tc>
                  </w:tr>
                </w:tbl>
                <w:p w:rsidR="00AD4B9C" w:rsidRPr="001E3147" w:rsidRDefault="00AD4B9C" w:rsidP="00C455FC">
                  <w:pPr>
                    <w:framePr w:hSpace="180" w:wrap="around" w:vAnchor="text" w:hAnchor="margin" w:y="163"/>
                    <w:spacing w:before="100" w:after="160"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 xml:space="preserve">Other </w:t>
                  </w:r>
                </w:p>
                <w:tbl>
                  <w:tblPr>
                    <w:tblW w:w="127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069"/>
                    <w:gridCol w:w="5647"/>
                  </w:tblGrid>
                  <w:tr w:rsidR="00AD4B9C" w:rsidRPr="001E3147" w:rsidTr="00C455FC">
                    <w:trPr>
                      <w:trHeight w:val="359"/>
                    </w:trPr>
                    <w:tc>
                      <w:tcPr>
                        <w:tcW w:w="706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  <w:r w:rsidRPr="001E3147"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  <w:t>Areas of Exceptional Performance</w:t>
                        </w:r>
                      </w:p>
                    </w:tc>
                    <w:tc>
                      <w:tcPr>
                        <w:tcW w:w="564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before="80" w:after="80" w:line="240" w:lineRule="auto"/>
                          <w:jc w:val="center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  <w:r w:rsidRPr="001E3147"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  <w:t>Areas for Improvement</w:t>
                        </w: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706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564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706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564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</w:tr>
                  <w:tr w:rsidR="00AD4B9C" w:rsidRPr="001E3147" w:rsidTr="00C455FC">
                    <w:trPr>
                      <w:trHeight w:val="432"/>
                    </w:trPr>
                    <w:tc>
                      <w:tcPr>
                        <w:tcW w:w="7069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5647" w:type="dxa"/>
                        <w:vAlign w:val="center"/>
                      </w:tcPr>
                      <w:p w:rsidR="00AD4B9C" w:rsidRPr="001E3147" w:rsidRDefault="00AD4B9C" w:rsidP="00C455FC">
                        <w:pPr>
                          <w:framePr w:hSpace="180" w:wrap="around" w:vAnchor="text" w:hAnchor="margin" w:y="163"/>
                          <w:spacing w:after="160" w:line="240" w:lineRule="auto"/>
                          <w:rPr>
                            <w:rFonts w:ascii="HelveticaNeueLT Std Med" w:hAnsi="HelveticaNeueLT Std Med" w:cs="Arial"/>
                            <w:b/>
                            <w:sz w:val="20"/>
                          </w:rPr>
                        </w:pPr>
                      </w:p>
                    </w:tc>
                  </w:tr>
                </w:tbl>
                <w:p w:rsidR="00AD4B9C" w:rsidRPr="001E3147" w:rsidRDefault="00AD4B9C" w:rsidP="00C455FC">
                  <w:pPr>
                    <w:framePr w:hSpace="180" w:wrap="around" w:vAnchor="text" w:hAnchor="margin" w:y="163"/>
                    <w:spacing w:line="240" w:lineRule="auto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</w:tbl>
          <w:p w:rsidR="00AD4B9C" w:rsidRPr="001E3147" w:rsidRDefault="00AD4B9C" w:rsidP="00C455FC">
            <w:pPr>
              <w:spacing w:line="240" w:lineRule="auto"/>
              <w:rPr>
                <w:rFonts w:ascii="HelveticaNeueLT Std Med" w:hAnsi="HelveticaNeueLT Std Med" w:cs="Arial"/>
                <w:b/>
              </w:rPr>
            </w:pPr>
          </w:p>
        </w:tc>
      </w:tr>
    </w:tbl>
    <w:p w:rsidR="00343E27" w:rsidRDefault="00AD4B9C"/>
    <w:sectPr w:rsidR="00343E27" w:rsidSect="00AD4B9C">
      <w:footerReference w:type="default" r:id="rId7"/>
      <w:pgSz w:w="15840" w:h="12240" w:orient="landscape"/>
      <w:pgMar w:top="720" w:right="1440" w:bottom="576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B9C" w:rsidRDefault="00AD4B9C" w:rsidP="00AD4B9C">
      <w:pPr>
        <w:spacing w:after="0" w:line="240" w:lineRule="auto"/>
      </w:pPr>
      <w:r>
        <w:separator/>
      </w:r>
    </w:p>
  </w:endnote>
  <w:endnote w:type="continuationSeparator" w:id="0">
    <w:p w:rsidR="00AD4B9C" w:rsidRDefault="00AD4B9C" w:rsidP="00AD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9C" w:rsidRPr="009B48DF" w:rsidRDefault="00AD4B9C" w:rsidP="00AD4B9C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Pr="009B48D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AD4B9C" w:rsidRDefault="00AD4B9C">
    <w:pPr>
      <w:pStyle w:val="Footer"/>
    </w:pPr>
  </w:p>
  <w:p w:rsidR="00AD4B9C" w:rsidRDefault="00AD4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B9C" w:rsidRDefault="00AD4B9C" w:rsidP="00AD4B9C">
      <w:pPr>
        <w:spacing w:after="0" w:line="240" w:lineRule="auto"/>
      </w:pPr>
      <w:r>
        <w:separator/>
      </w:r>
    </w:p>
  </w:footnote>
  <w:footnote w:type="continuationSeparator" w:id="0">
    <w:p w:rsidR="00AD4B9C" w:rsidRDefault="00AD4B9C" w:rsidP="00AD4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9C"/>
    <w:rsid w:val="0039392A"/>
    <w:rsid w:val="00AD4B9C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AD4B9C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AD4B9C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2013-01-28T16:33:00Z</dcterms:created>
  <dcterms:modified xsi:type="dcterms:W3CDTF">2013-01-28T16:38:00Z</dcterms:modified>
</cp:coreProperties>
</file>