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F3" w:rsidRPr="000708F3" w:rsidRDefault="000708F3" w:rsidP="000708F3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40"/>
          <w:szCs w:val="40"/>
        </w:rPr>
      </w:pPr>
      <w:r w:rsidRPr="000708F3">
        <w:rPr>
          <w:rFonts w:ascii="HelveticaNeueLT Std Med" w:eastAsia="Times New Roman" w:hAnsi="HelveticaNeueLT Std Med" w:cs="HelveticaNeueLT Std Med"/>
          <w:b/>
          <w:bCs/>
          <w:sz w:val="40"/>
          <w:szCs w:val="40"/>
        </w:rPr>
        <w:t>DURATION ESTIMATING WORKSHEET</w:t>
      </w:r>
    </w:p>
    <w:tbl>
      <w:tblPr>
        <w:tblW w:w="9930" w:type="dxa"/>
        <w:tblInd w:w="-106" w:type="dxa"/>
        <w:tblLook w:val="01E0" w:firstRow="1" w:lastRow="1" w:firstColumn="1" w:lastColumn="1" w:noHBand="0" w:noVBand="0"/>
      </w:tblPr>
      <w:tblGrid>
        <w:gridCol w:w="1575"/>
        <w:gridCol w:w="42"/>
        <w:gridCol w:w="486"/>
        <w:gridCol w:w="1621"/>
        <w:gridCol w:w="553"/>
        <w:gridCol w:w="845"/>
        <w:gridCol w:w="402"/>
        <w:gridCol w:w="687"/>
        <w:gridCol w:w="1140"/>
        <w:gridCol w:w="122"/>
        <w:gridCol w:w="1319"/>
        <w:gridCol w:w="1138"/>
      </w:tblGrid>
      <w:tr w:rsidR="000708F3" w:rsidRPr="000708F3" w:rsidTr="00752408">
        <w:trPr>
          <w:trHeight w:val="490"/>
        </w:trPr>
        <w:tc>
          <w:tcPr>
            <w:tcW w:w="1575" w:type="dxa"/>
            <w:vAlign w:val="bottom"/>
          </w:tcPr>
          <w:p w:rsidR="000708F3" w:rsidRPr="000708F3" w:rsidRDefault="000708F3" w:rsidP="000708F3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0708F3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02" w:type="dxa"/>
            <w:gridSpan w:val="4"/>
            <w:tcBorders>
              <w:bottom w:val="single" w:sz="4" w:space="0" w:color="auto"/>
            </w:tcBorders>
            <w:vAlign w:val="bottom"/>
          </w:tcPr>
          <w:p w:rsidR="000708F3" w:rsidRPr="000708F3" w:rsidRDefault="000708F3" w:rsidP="000708F3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934" w:type="dxa"/>
            <w:gridSpan w:val="3"/>
            <w:vAlign w:val="bottom"/>
          </w:tcPr>
          <w:p w:rsidR="000708F3" w:rsidRPr="000708F3" w:rsidRDefault="000708F3" w:rsidP="000708F3">
            <w:pPr>
              <w:widowControl w:val="0"/>
              <w:spacing w:after="0" w:line="240" w:lineRule="auto"/>
              <w:ind w:left="91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0708F3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719" w:type="dxa"/>
            <w:gridSpan w:val="4"/>
            <w:tcBorders>
              <w:bottom w:val="single" w:sz="4" w:space="0" w:color="auto"/>
            </w:tcBorders>
            <w:vAlign w:val="bottom"/>
          </w:tcPr>
          <w:p w:rsidR="000708F3" w:rsidRPr="000708F3" w:rsidRDefault="000708F3" w:rsidP="000708F3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08F3" w:rsidRPr="000708F3" w:rsidRDefault="000708F3" w:rsidP="000708F3">
            <w:pPr>
              <w:widowControl w:val="0"/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0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08F3" w:rsidRPr="000708F3" w:rsidRDefault="000708F3" w:rsidP="000708F3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08F3" w:rsidRPr="000708F3" w:rsidRDefault="000708F3" w:rsidP="000708F3">
            <w:pPr>
              <w:widowControl w:val="0"/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08F3" w:rsidRPr="000708F3" w:rsidRDefault="000708F3" w:rsidP="000708F3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9930" w:type="dxa"/>
            <w:gridSpan w:val="12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0708F3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Parametric Estimates</w:t>
            </w: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43"/>
        </w:trPr>
        <w:tc>
          <w:tcPr>
            <w:tcW w:w="2103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WBS ID</w:t>
            </w:r>
          </w:p>
        </w:tc>
        <w:tc>
          <w:tcPr>
            <w:tcW w:w="1621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Effort Hours</w:t>
            </w:r>
          </w:p>
        </w:tc>
        <w:tc>
          <w:tcPr>
            <w:tcW w:w="1800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Resource Quantity</w:t>
            </w:r>
          </w:p>
        </w:tc>
        <w:tc>
          <w:tcPr>
            <w:tcW w:w="1949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% Available</w:t>
            </w:r>
          </w:p>
        </w:tc>
        <w:tc>
          <w:tcPr>
            <w:tcW w:w="1319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Performance Factor</w:t>
            </w:r>
          </w:p>
        </w:tc>
        <w:tc>
          <w:tcPr>
            <w:tcW w:w="1138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Duration Estimate</w:t>
            </w: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9930" w:type="dxa"/>
            <w:gridSpan w:val="12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0708F3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Analogous Estimates</w:t>
            </w: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43"/>
        </w:trPr>
        <w:tc>
          <w:tcPr>
            <w:tcW w:w="2103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WBS ID</w:t>
            </w:r>
          </w:p>
        </w:tc>
        <w:tc>
          <w:tcPr>
            <w:tcW w:w="1621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Previous Activity</w:t>
            </w:r>
          </w:p>
        </w:tc>
        <w:tc>
          <w:tcPr>
            <w:tcW w:w="1800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Previous Duration</w:t>
            </w:r>
          </w:p>
        </w:tc>
        <w:tc>
          <w:tcPr>
            <w:tcW w:w="1949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Current Activity</w:t>
            </w:r>
          </w:p>
        </w:tc>
        <w:tc>
          <w:tcPr>
            <w:tcW w:w="1319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Multiplier</w:t>
            </w:r>
          </w:p>
        </w:tc>
        <w:tc>
          <w:tcPr>
            <w:tcW w:w="1138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Duration Estimate</w:t>
            </w: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9930" w:type="dxa"/>
            <w:gridSpan w:val="12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0708F3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Three Point Estimates</w:t>
            </w: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72"/>
        </w:trPr>
        <w:tc>
          <w:tcPr>
            <w:tcW w:w="2103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60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WBS ID</w:t>
            </w:r>
          </w:p>
        </w:tc>
        <w:tc>
          <w:tcPr>
            <w:tcW w:w="1621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Optimistic Duration</w:t>
            </w:r>
          </w:p>
        </w:tc>
        <w:tc>
          <w:tcPr>
            <w:tcW w:w="1800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Most Likely Duration</w:t>
            </w:r>
          </w:p>
        </w:tc>
        <w:tc>
          <w:tcPr>
            <w:tcW w:w="1949" w:type="dxa"/>
            <w:gridSpan w:val="3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Pessimistic Duration</w:t>
            </w:r>
          </w:p>
        </w:tc>
        <w:tc>
          <w:tcPr>
            <w:tcW w:w="1319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360" w:after="80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Weighting Equation</w:t>
            </w:r>
          </w:p>
        </w:tc>
        <w:tc>
          <w:tcPr>
            <w:tcW w:w="1138" w:type="dxa"/>
            <w:vAlign w:val="center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0708F3">
              <w:rPr>
                <w:rFonts w:ascii="HelveticaNeueLT Std Med" w:eastAsia="Calibri" w:hAnsi="HelveticaNeueLT Std Med" w:cs="HelveticaNeueLT Std Med"/>
                <w:color w:val="000000"/>
              </w:rPr>
              <w:t>Expected Duration Estimate</w:t>
            </w: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0708F3" w:rsidRPr="000708F3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103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621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800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949" w:type="dxa"/>
            <w:gridSpan w:val="3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319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138" w:type="dxa"/>
          </w:tcPr>
          <w:p w:rsidR="000708F3" w:rsidRPr="000708F3" w:rsidRDefault="000708F3" w:rsidP="0007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</w:tbl>
    <w:p w:rsidR="00343E27" w:rsidRDefault="000708F3">
      <w:bookmarkStart w:id="0" w:name="_GoBack"/>
      <w:bookmarkEnd w:id="0"/>
    </w:p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8F3" w:rsidRDefault="000708F3" w:rsidP="000708F3">
      <w:pPr>
        <w:spacing w:after="0" w:line="240" w:lineRule="auto"/>
      </w:pPr>
      <w:r>
        <w:separator/>
      </w:r>
    </w:p>
  </w:endnote>
  <w:endnote w:type="continuationSeparator" w:id="0">
    <w:p w:rsidR="000708F3" w:rsidRDefault="000708F3" w:rsidP="0007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F3" w:rsidRPr="00ED21C8" w:rsidRDefault="000708F3" w:rsidP="000708F3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0708F3" w:rsidRDefault="000708F3">
    <w:pPr>
      <w:pStyle w:val="Footer"/>
    </w:pPr>
  </w:p>
  <w:p w:rsidR="000708F3" w:rsidRDefault="000708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8F3" w:rsidRDefault="000708F3" w:rsidP="000708F3">
      <w:pPr>
        <w:spacing w:after="0" w:line="240" w:lineRule="auto"/>
      </w:pPr>
      <w:r>
        <w:separator/>
      </w:r>
    </w:p>
  </w:footnote>
  <w:footnote w:type="continuationSeparator" w:id="0">
    <w:p w:rsidR="000708F3" w:rsidRDefault="000708F3" w:rsidP="000708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F3"/>
    <w:rsid w:val="000708F3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8F3"/>
  </w:style>
  <w:style w:type="paragraph" w:styleId="Footer">
    <w:name w:val="footer"/>
    <w:basedOn w:val="Normal"/>
    <w:link w:val="FooterChar"/>
    <w:uiPriority w:val="99"/>
    <w:unhideWhenUsed/>
    <w:rsid w:val="00070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8F3"/>
  </w:style>
  <w:style w:type="paragraph" w:styleId="Footer">
    <w:name w:val="footer"/>
    <w:basedOn w:val="Normal"/>
    <w:link w:val="FooterChar"/>
    <w:uiPriority w:val="99"/>
    <w:unhideWhenUsed/>
    <w:rsid w:val="00070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John Wiley and Sons, Inc.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2013-01-25T17:02:00Z</dcterms:created>
  <dcterms:modified xsi:type="dcterms:W3CDTF">2013-01-25T17:05:00Z</dcterms:modified>
</cp:coreProperties>
</file>